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D061D" w14:textId="77777777" w:rsidR="006277E0" w:rsidRPr="006277E0" w:rsidRDefault="006277E0" w:rsidP="006277E0">
      <w:pPr>
        <w:overflowPunct w:val="0"/>
        <w:spacing w:line="580" w:lineRule="exact"/>
        <w:jc w:val="center"/>
        <w:rPr>
          <w:rFonts w:ascii="Times New Roman" w:eastAsia="方正小标宋_GBK" w:hAnsi="Times New Roman" w:cs="方正小标宋_GBK"/>
          <w:sz w:val="44"/>
          <w:szCs w:val="44"/>
          <w14:ligatures w14:val="none"/>
        </w:rPr>
      </w:pPr>
      <w:r w:rsidRPr="006277E0">
        <w:rPr>
          <w:rFonts w:ascii="Times New Roman" w:eastAsia="方正小标宋_GBK" w:hAnsi="Times New Roman" w:cs="方正小标宋_GBK" w:hint="eastAsia"/>
          <w:sz w:val="44"/>
          <w:szCs w:val="44"/>
          <w14:ligatures w14:val="none"/>
        </w:rPr>
        <w:t>江苏省房地产估价与经纪协会</w:t>
      </w:r>
    </w:p>
    <w:p w14:paraId="44403524" w14:textId="77777777" w:rsidR="006277E0" w:rsidRPr="006277E0" w:rsidRDefault="006277E0" w:rsidP="006277E0">
      <w:pPr>
        <w:overflowPunct w:val="0"/>
        <w:spacing w:line="580" w:lineRule="exact"/>
        <w:jc w:val="center"/>
        <w:rPr>
          <w:rFonts w:ascii="Times New Roman" w:eastAsia="方正小标宋_GBK" w:hAnsi="Times New Roman" w:cs="方正小标宋_GBK"/>
          <w:sz w:val="44"/>
          <w:szCs w:val="44"/>
          <w14:ligatures w14:val="none"/>
        </w:rPr>
      </w:pPr>
      <w:r w:rsidRPr="006277E0">
        <w:rPr>
          <w:rFonts w:ascii="Times New Roman" w:eastAsia="方正小标宋_GBK" w:hAnsi="Times New Roman" w:cs="方正小标宋_GBK" w:hint="eastAsia"/>
          <w:sz w:val="44"/>
          <w:szCs w:val="44"/>
          <w14:ligatures w14:val="none"/>
        </w:rPr>
        <w:t>第三届理事会财务工作报告</w:t>
      </w:r>
    </w:p>
    <w:p w14:paraId="6E437F2A" w14:textId="77777777" w:rsidR="006277E0" w:rsidRPr="006277E0" w:rsidRDefault="006277E0" w:rsidP="006277E0">
      <w:pPr>
        <w:overflowPunct w:val="0"/>
        <w:spacing w:line="580" w:lineRule="exact"/>
        <w:rPr>
          <w:rFonts w:ascii="Times New Roman" w:eastAsia="微软雅黑" w:hAnsi="Times New Roman" w:cs="Times New Roman"/>
          <w:sz w:val="40"/>
          <w:szCs w:val="24"/>
          <w14:ligatures w14:val="none"/>
        </w:rPr>
      </w:pPr>
    </w:p>
    <w:p w14:paraId="2E726D56" w14:textId="77777777" w:rsidR="006277E0" w:rsidRPr="006277E0" w:rsidRDefault="006277E0" w:rsidP="006277E0">
      <w:pPr>
        <w:overflowPunct w:val="0"/>
        <w:spacing w:line="580" w:lineRule="exact"/>
        <w:ind w:firstLineChars="200" w:firstLine="640"/>
        <w:rPr>
          <w:rFonts w:ascii="Times New Roman" w:eastAsia="方正仿宋_GBK" w:hAnsi="Times New Roman" w:cs="方正仿宋_GBK"/>
          <w:sz w:val="32"/>
          <w:szCs w:val="32"/>
          <w14:ligatures w14:val="none"/>
        </w:rPr>
      </w:pPr>
      <w:r w:rsidRPr="006277E0">
        <w:rPr>
          <w:rFonts w:ascii="Times New Roman" w:eastAsia="方正仿宋_GBK" w:hAnsi="Times New Roman" w:cs="方正仿宋_GBK" w:hint="eastAsia"/>
          <w:sz w:val="32"/>
          <w:szCs w:val="32"/>
          <w14:ligatures w14:val="none"/>
        </w:rPr>
        <w:t>我受协会换届工作领导小组委托，做第三届理事会财务工作报告，请各位代表审议。</w:t>
      </w:r>
    </w:p>
    <w:p w14:paraId="76D9587A" w14:textId="77777777" w:rsidR="006277E0" w:rsidRPr="006277E0" w:rsidRDefault="006277E0" w:rsidP="006277E0">
      <w:pPr>
        <w:overflowPunct w:val="0"/>
        <w:spacing w:line="580" w:lineRule="exact"/>
        <w:ind w:firstLineChars="200" w:firstLine="640"/>
        <w:rPr>
          <w:rFonts w:ascii="Times New Roman" w:eastAsia="方正仿宋_GBK" w:hAnsi="Times New Roman" w:cs="方正仿宋_GBK"/>
          <w:sz w:val="32"/>
          <w:szCs w:val="32"/>
          <w14:ligatures w14:val="none"/>
        </w:rPr>
      </w:pPr>
      <w:r w:rsidRPr="006277E0">
        <w:rPr>
          <w:rFonts w:ascii="Times New Roman" w:eastAsia="方正仿宋_GBK" w:hAnsi="Times New Roman" w:cs="方正仿宋_GBK" w:hint="eastAsia"/>
          <w:sz w:val="32"/>
          <w:szCs w:val="32"/>
          <w14:ligatures w14:val="none"/>
        </w:rPr>
        <w:t>江苏省房地产估价与经纪协会自</w:t>
      </w:r>
      <w:r w:rsidRPr="006277E0">
        <w:rPr>
          <w:rFonts w:ascii="Times New Roman" w:eastAsia="方正仿宋_GBK" w:hAnsi="Times New Roman" w:cs="方正仿宋_GBK" w:hint="eastAsia"/>
          <w:sz w:val="32"/>
          <w:szCs w:val="32"/>
          <w14:ligatures w14:val="none"/>
        </w:rPr>
        <w:t>2018</w:t>
      </w:r>
      <w:r w:rsidRPr="006277E0">
        <w:rPr>
          <w:rFonts w:ascii="Times New Roman" w:eastAsia="方正仿宋_GBK" w:hAnsi="Times New Roman" w:cs="方正仿宋_GBK" w:hint="eastAsia"/>
          <w:sz w:val="32"/>
          <w:szCs w:val="32"/>
          <w14:ligatures w14:val="none"/>
        </w:rPr>
        <w:t>年</w:t>
      </w:r>
      <w:r w:rsidRPr="006277E0">
        <w:rPr>
          <w:rFonts w:ascii="Times New Roman" w:eastAsia="方正仿宋_GBK" w:hAnsi="Times New Roman" w:cs="方正仿宋_GBK" w:hint="eastAsia"/>
          <w:sz w:val="32"/>
          <w:szCs w:val="32"/>
          <w14:ligatures w14:val="none"/>
        </w:rPr>
        <w:t>1</w:t>
      </w:r>
      <w:r w:rsidRPr="006277E0">
        <w:rPr>
          <w:rFonts w:ascii="Times New Roman" w:eastAsia="方正仿宋_GBK" w:hAnsi="Times New Roman" w:cs="方正仿宋_GBK" w:hint="eastAsia"/>
          <w:sz w:val="32"/>
          <w:szCs w:val="32"/>
          <w14:ligatures w14:val="none"/>
        </w:rPr>
        <w:t>月</w:t>
      </w:r>
      <w:r w:rsidRPr="006277E0">
        <w:rPr>
          <w:rFonts w:ascii="Times New Roman" w:eastAsia="方正仿宋_GBK" w:hAnsi="Times New Roman" w:cs="方正仿宋_GBK" w:hint="eastAsia"/>
          <w:sz w:val="32"/>
          <w:szCs w:val="32"/>
          <w14:ligatures w14:val="none"/>
        </w:rPr>
        <w:t>25</w:t>
      </w:r>
      <w:r w:rsidRPr="006277E0">
        <w:rPr>
          <w:rFonts w:ascii="Times New Roman" w:eastAsia="方正仿宋_GBK" w:hAnsi="Times New Roman" w:cs="方正仿宋_GBK" w:hint="eastAsia"/>
          <w:sz w:val="32"/>
          <w:szCs w:val="32"/>
          <w14:ligatures w14:val="none"/>
        </w:rPr>
        <w:t>日换届以来，财务独立运作，在省民政厅、</w:t>
      </w:r>
      <w:proofErr w:type="gramStart"/>
      <w:r w:rsidRPr="006277E0">
        <w:rPr>
          <w:rFonts w:ascii="Times New Roman" w:eastAsia="方正仿宋_GBK" w:hAnsi="Times New Roman" w:cs="方正仿宋_GBK" w:hint="eastAsia"/>
          <w:sz w:val="32"/>
          <w:szCs w:val="32"/>
          <w14:ligatures w14:val="none"/>
        </w:rPr>
        <w:t>省住建</w:t>
      </w:r>
      <w:proofErr w:type="gramEnd"/>
      <w:r w:rsidRPr="006277E0">
        <w:rPr>
          <w:rFonts w:ascii="Times New Roman" w:eastAsia="方正仿宋_GBK" w:hAnsi="Times New Roman" w:cs="方正仿宋_GBK" w:hint="eastAsia"/>
          <w:sz w:val="32"/>
          <w:szCs w:val="32"/>
          <w14:ligatures w14:val="none"/>
        </w:rPr>
        <w:t>厅的领导下，在全体理事、会员单位的支特下，协会认真履行章程要求，围绕行业自律管理、制度建设、人才培养、服务会员、慈善公益、行业交流、技术创新等方面开展了大量富有成效的工作。期间，协会严格执行</w:t>
      </w:r>
      <w:r w:rsidRPr="006277E0">
        <w:rPr>
          <w:rFonts w:ascii="Times New Roman" w:eastAsia="方正仿宋_GBK" w:hAnsi="Times New Roman" w:cs="方正仿宋_GBK" w:hint="eastAsia"/>
          <w:sz w:val="32"/>
          <w:szCs w:val="32"/>
          <w14:ligatures w14:val="none"/>
        </w:rPr>
        <w:t xml:space="preserve"> </w:t>
      </w:r>
      <w:r w:rsidRPr="006277E0">
        <w:rPr>
          <w:rFonts w:ascii="Times New Roman" w:eastAsia="方正仿宋_GBK" w:hAnsi="Times New Roman" w:cs="方正仿宋_GBK" w:hint="eastAsia"/>
          <w:sz w:val="32"/>
          <w:szCs w:val="32"/>
          <w14:ligatures w14:val="none"/>
        </w:rPr>
        <w:t>《社会团体登记管理条例》、《民间非盈利组织会计制度》等国家法律法规、相关财经制度和政策，并遵守协会章程规定，不断完善财务核算和管理制度，严格控制各项费用，合理安排经费支出，为协会各项工作顺利开展提供有力财务支持和经费保障。</w:t>
      </w:r>
    </w:p>
    <w:p w14:paraId="0B24312A" w14:textId="77777777" w:rsidR="006277E0" w:rsidRPr="006277E0" w:rsidRDefault="006277E0" w:rsidP="006277E0">
      <w:pPr>
        <w:overflowPunct w:val="0"/>
        <w:spacing w:line="580" w:lineRule="exact"/>
        <w:ind w:firstLineChars="200" w:firstLine="640"/>
        <w:rPr>
          <w:rFonts w:ascii="Times New Roman" w:eastAsia="方正黑体_GBK" w:hAnsi="Times New Roman" w:cs="方正黑体_GBK"/>
          <w:sz w:val="32"/>
          <w:szCs w:val="32"/>
          <w14:ligatures w14:val="none"/>
        </w:rPr>
      </w:pPr>
      <w:r w:rsidRPr="006277E0">
        <w:rPr>
          <w:rFonts w:ascii="Times New Roman" w:eastAsia="方正黑体_GBK" w:hAnsi="Times New Roman" w:cs="方正黑体_GBK" w:hint="eastAsia"/>
          <w:sz w:val="32"/>
          <w:szCs w:val="32"/>
          <w14:ligatures w14:val="none"/>
        </w:rPr>
        <w:t>一、本届财务管理情况</w:t>
      </w:r>
    </w:p>
    <w:p w14:paraId="067EE104" w14:textId="77777777" w:rsidR="006277E0" w:rsidRPr="006277E0" w:rsidRDefault="006277E0" w:rsidP="006277E0">
      <w:pPr>
        <w:overflowPunct w:val="0"/>
        <w:spacing w:line="580" w:lineRule="exact"/>
        <w:ind w:firstLineChars="200" w:firstLine="640"/>
        <w:rPr>
          <w:rFonts w:ascii="Times New Roman" w:eastAsia="方正仿宋_GBK" w:hAnsi="Times New Roman" w:cs="方正仿宋_GBK"/>
          <w:sz w:val="32"/>
          <w:szCs w:val="32"/>
          <w14:ligatures w14:val="none"/>
        </w:rPr>
      </w:pPr>
      <w:r w:rsidRPr="006277E0">
        <w:rPr>
          <w:rFonts w:ascii="Times New Roman" w:eastAsia="方正仿宋_GBK" w:hAnsi="Times New Roman" w:cs="方正仿宋_GBK" w:hint="eastAsia"/>
          <w:sz w:val="32"/>
          <w:szCs w:val="32"/>
          <w14:ligatures w14:val="none"/>
        </w:rPr>
        <w:t xml:space="preserve">2018 </w:t>
      </w:r>
      <w:r w:rsidRPr="006277E0">
        <w:rPr>
          <w:rFonts w:ascii="Times New Roman" w:eastAsia="方正仿宋_GBK" w:hAnsi="Times New Roman" w:cs="方正仿宋_GBK" w:hint="eastAsia"/>
          <w:sz w:val="32"/>
          <w:szCs w:val="32"/>
          <w14:ligatures w14:val="none"/>
        </w:rPr>
        <w:t>年</w:t>
      </w:r>
      <w:r w:rsidRPr="006277E0">
        <w:rPr>
          <w:rFonts w:ascii="Times New Roman" w:eastAsia="方正仿宋_GBK" w:hAnsi="Times New Roman" w:cs="方正仿宋_GBK" w:hint="eastAsia"/>
          <w:sz w:val="32"/>
          <w:szCs w:val="32"/>
          <w14:ligatures w14:val="none"/>
        </w:rPr>
        <w:t>1</w:t>
      </w:r>
      <w:r w:rsidRPr="006277E0">
        <w:rPr>
          <w:rFonts w:ascii="Times New Roman" w:eastAsia="方正仿宋_GBK" w:hAnsi="Times New Roman" w:cs="方正仿宋_GBK" w:hint="eastAsia"/>
          <w:sz w:val="32"/>
          <w:szCs w:val="32"/>
          <w14:ligatures w14:val="none"/>
        </w:rPr>
        <w:t>月</w:t>
      </w:r>
      <w:r w:rsidRPr="006277E0">
        <w:rPr>
          <w:rFonts w:ascii="Times New Roman" w:eastAsia="方正仿宋_GBK" w:hAnsi="Times New Roman" w:cs="方正仿宋_GBK" w:hint="eastAsia"/>
          <w:sz w:val="32"/>
          <w:szCs w:val="32"/>
          <w14:ligatures w14:val="none"/>
        </w:rPr>
        <w:t xml:space="preserve">25 </w:t>
      </w:r>
      <w:r w:rsidRPr="006277E0">
        <w:rPr>
          <w:rFonts w:ascii="Times New Roman" w:eastAsia="方正仿宋_GBK" w:hAnsi="Times New Roman" w:cs="方正仿宋_GBK" w:hint="eastAsia"/>
          <w:sz w:val="32"/>
          <w:szCs w:val="32"/>
          <w14:ligatures w14:val="none"/>
        </w:rPr>
        <w:t>日以来，协会不断完善财务管理制度，不断加强财务工作基础建设，</w:t>
      </w:r>
      <w:proofErr w:type="gramStart"/>
      <w:r w:rsidRPr="006277E0">
        <w:rPr>
          <w:rFonts w:ascii="Times New Roman" w:eastAsia="方正仿宋_GBK" w:hAnsi="Times New Roman" w:cs="方正仿宋_GBK" w:hint="eastAsia"/>
          <w:sz w:val="32"/>
          <w:szCs w:val="32"/>
          <w14:ligatures w14:val="none"/>
        </w:rPr>
        <w:t>规</w:t>
      </w:r>
      <w:proofErr w:type="gramEnd"/>
      <w:r w:rsidRPr="006277E0">
        <w:rPr>
          <w:rFonts w:ascii="Times New Roman" w:eastAsia="方正仿宋_GBK" w:hAnsi="Times New Roman" w:cs="方正仿宋_GBK" w:hint="eastAsia"/>
          <w:sz w:val="32"/>
          <w:szCs w:val="32"/>
          <w14:ligatures w14:val="none"/>
        </w:rPr>
        <w:t>苑财务管理流程，使财务管理水平得到进一步提高。</w:t>
      </w:r>
    </w:p>
    <w:p w14:paraId="4C8B183D" w14:textId="77777777" w:rsidR="006277E0" w:rsidRPr="006277E0" w:rsidRDefault="006277E0" w:rsidP="006277E0">
      <w:pPr>
        <w:overflowPunct w:val="0"/>
        <w:spacing w:line="580" w:lineRule="exact"/>
        <w:ind w:firstLineChars="200" w:firstLine="640"/>
        <w:rPr>
          <w:rFonts w:ascii="Times New Roman" w:eastAsia="方正楷体_GBK" w:hAnsi="Times New Roman" w:cs="方正楷体_GBK"/>
          <w:sz w:val="32"/>
          <w:szCs w:val="32"/>
          <w14:ligatures w14:val="none"/>
        </w:rPr>
      </w:pPr>
      <w:r w:rsidRPr="006277E0">
        <w:rPr>
          <w:rFonts w:ascii="Times New Roman" w:eastAsia="方正楷体_GBK" w:hAnsi="Times New Roman" w:cs="方正楷体_GBK" w:hint="eastAsia"/>
          <w:sz w:val="32"/>
          <w:szCs w:val="32"/>
          <w14:ligatures w14:val="none"/>
        </w:rPr>
        <w:t>（一）建立健全财务制度，进一步规范财务工作</w:t>
      </w:r>
    </w:p>
    <w:p w14:paraId="0F2DC86F" w14:textId="77777777" w:rsidR="006277E0" w:rsidRPr="006277E0" w:rsidRDefault="006277E0" w:rsidP="006277E0">
      <w:pPr>
        <w:overflowPunct w:val="0"/>
        <w:spacing w:line="580" w:lineRule="exact"/>
        <w:ind w:firstLineChars="200" w:firstLine="640"/>
        <w:rPr>
          <w:rFonts w:ascii="Times New Roman" w:eastAsia="方正仿宋_GBK" w:hAnsi="Times New Roman" w:cs="方正仿宋_GBK"/>
          <w:sz w:val="32"/>
          <w:szCs w:val="32"/>
          <w14:ligatures w14:val="none"/>
        </w:rPr>
      </w:pPr>
      <w:r w:rsidRPr="006277E0">
        <w:rPr>
          <w:rFonts w:ascii="Times New Roman" w:eastAsia="方正仿宋_GBK" w:hAnsi="Times New Roman" w:cs="方正仿宋_GBK" w:hint="eastAsia"/>
          <w:sz w:val="32"/>
          <w:szCs w:val="32"/>
          <w14:ligatures w14:val="none"/>
        </w:rPr>
        <w:t>协会进一步完善了《江苏省估价与经纪协会财务工作制度》，协会严格遵守《民间非盈利组织会计制度》，结合上级管理部门社团专项整治工作的要求，在协会内开展自查自纠工作，坚决遵守有关工作纪律，按规定执行会费收取标准和</w:t>
      </w:r>
      <w:r w:rsidRPr="006277E0">
        <w:rPr>
          <w:rFonts w:ascii="Times New Roman" w:eastAsia="方正仿宋_GBK" w:hAnsi="Times New Roman" w:cs="方正仿宋_GBK" w:hint="eastAsia"/>
          <w:sz w:val="32"/>
          <w:szCs w:val="32"/>
          <w14:ligatures w14:val="none"/>
        </w:rPr>
        <w:lastRenderedPageBreak/>
        <w:t>技术服务收费规定，坚决杜绝涉企检查、涉企收费、乱设奖项、乱搞培训、厅管人员领取酬等问题。每年按期进行财务审计，主动接受社会的调查监督，财务报销、薪酬、公务活动支出等符合上级单位及协会的财务相关规定，从未发现过违纪问题。</w:t>
      </w:r>
    </w:p>
    <w:p w14:paraId="6A6F0FDB" w14:textId="77777777" w:rsidR="006277E0" w:rsidRPr="006277E0" w:rsidRDefault="006277E0" w:rsidP="006277E0">
      <w:pPr>
        <w:overflowPunct w:val="0"/>
        <w:spacing w:line="580" w:lineRule="exact"/>
        <w:ind w:firstLineChars="200" w:firstLine="640"/>
        <w:rPr>
          <w:rFonts w:ascii="Times New Roman" w:eastAsia="方正楷体_GBK" w:hAnsi="Times New Roman" w:cs="方正楷体_GBK"/>
          <w:sz w:val="32"/>
          <w:szCs w:val="32"/>
          <w14:ligatures w14:val="none"/>
        </w:rPr>
      </w:pPr>
      <w:r w:rsidRPr="006277E0">
        <w:rPr>
          <w:rFonts w:ascii="Times New Roman" w:eastAsia="方正楷体_GBK" w:hAnsi="Times New Roman" w:cs="方正楷体_GBK" w:hint="eastAsia"/>
          <w:sz w:val="32"/>
          <w:szCs w:val="32"/>
          <w14:ligatures w14:val="none"/>
        </w:rPr>
        <w:t>（二）规范财务管理流程，积极主动接受财务监督</w:t>
      </w:r>
    </w:p>
    <w:p w14:paraId="41C033FA" w14:textId="77777777" w:rsidR="006277E0" w:rsidRPr="006277E0" w:rsidRDefault="006277E0" w:rsidP="006277E0">
      <w:pPr>
        <w:overflowPunct w:val="0"/>
        <w:spacing w:line="580" w:lineRule="exact"/>
        <w:ind w:firstLineChars="200" w:firstLine="640"/>
        <w:rPr>
          <w:rFonts w:ascii="Times New Roman" w:eastAsia="方正仿宋_GBK" w:hAnsi="Times New Roman" w:cs="方正仿宋_GBK"/>
          <w:sz w:val="32"/>
          <w:szCs w:val="32"/>
          <w14:ligatures w14:val="none"/>
        </w:rPr>
      </w:pPr>
      <w:r w:rsidRPr="006277E0">
        <w:rPr>
          <w:rFonts w:ascii="Times New Roman" w:eastAsia="方正仿宋_GBK" w:hAnsi="Times New Roman" w:cs="方正仿宋_GBK" w:hint="eastAsia"/>
          <w:sz w:val="32"/>
          <w:szCs w:val="32"/>
          <w14:ligatures w14:val="none"/>
        </w:rPr>
        <w:t>在建立健全制度的基础上，协会进一步规范财务管理流程，如对重大项目支出采取召开常务理事会议集体研究决定，坚持“预防为主”的方针，积极接受、配合省财政部门、税务部门、登记管理机关、业务主管单位和审计单位的各项财务审计监督，主要邀请接受业务主管部门、会计师事务所等相关部门开展财务审计。</w:t>
      </w:r>
    </w:p>
    <w:p w14:paraId="0596DB7C" w14:textId="77777777" w:rsidR="006277E0" w:rsidRPr="006277E0" w:rsidRDefault="006277E0" w:rsidP="006277E0">
      <w:pPr>
        <w:overflowPunct w:val="0"/>
        <w:spacing w:line="580" w:lineRule="exact"/>
        <w:ind w:firstLineChars="200" w:firstLine="640"/>
        <w:rPr>
          <w:rFonts w:ascii="Times New Roman" w:eastAsia="方正楷体_GBK" w:hAnsi="Times New Roman" w:cs="方正楷体_GBK"/>
          <w:sz w:val="32"/>
          <w:szCs w:val="32"/>
          <w14:ligatures w14:val="none"/>
        </w:rPr>
      </w:pPr>
      <w:r w:rsidRPr="006277E0">
        <w:rPr>
          <w:rFonts w:ascii="Times New Roman" w:eastAsia="方正楷体_GBK" w:hAnsi="Times New Roman" w:cs="方正楷体_GBK" w:hint="eastAsia"/>
          <w:sz w:val="32"/>
          <w:szCs w:val="32"/>
          <w14:ligatures w14:val="none"/>
        </w:rPr>
        <w:t>（三）科学规范会计核算，提升内部控制质量</w:t>
      </w:r>
    </w:p>
    <w:p w14:paraId="076ED979" w14:textId="77777777" w:rsidR="006277E0" w:rsidRPr="006277E0" w:rsidRDefault="006277E0" w:rsidP="006277E0">
      <w:pPr>
        <w:overflowPunct w:val="0"/>
        <w:spacing w:line="580" w:lineRule="exact"/>
        <w:ind w:firstLineChars="200" w:firstLine="664"/>
        <w:rPr>
          <w:rFonts w:ascii="Times New Roman" w:eastAsia="方正仿宋_GBK" w:hAnsi="Times New Roman" w:cs="方正仿宋_GBK"/>
          <w:spacing w:val="6"/>
          <w:sz w:val="32"/>
          <w:szCs w:val="32"/>
          <w14:ligatures w14:val="none"/>
        </w:rPr>
      </w:pPr>
      <w:r w:rsidRPr="006277E0">
        <w:rPr>
          <w:rFonts w:ascii="Times New Roman" w:eastAsia="方正仿宋_GBK" w:hAnsi="Times New Roman" w:cs="方正仿宋_GBK" w:hint="eastAsia"/>
          <w:spacing w:val="6"/>
          <w:sz w:val="32"/>
          <w:szCs w:val="32"/>
          <w14:ligatures w14:val="none"/>
        </w:rPr>
        <w:t>协会实行的内部控制体系覆盖财务工作全过程。</w:t>
      </w:r>
      <w:r w:rsidRPr="006277E0">
        <w:rPr>
          <w:rFonts w:ascii="Times New Roman" w:eastAsia="方正仿宋_GBK" w:hAnsi="Times New Roman" w:cs="方正仿宋_GBK" w:hint="eastAsia"/>
          <w:b/>
          <w:bCs/>
          <w:spacing w:val="6"/>
          <w:sz w:val="32"/>
          <w:szCs w:val="32"/>
          <w14:ligatures w14:val="none"/>
        </w:rPr>
        <w:t>一是</w:t>
      </w:r>
      <w:r w:rsidRPr="006277E0">
        <w:rPr>
          <w:rFonts w:ascii="Times New Roman" w:eastAsia="方正仿宋_GBK" w:hAnsi="Times New Roman" w:cs="方正仿宋_GBK" w:hint="eastAsia"/>
          <w:spacing w:val="6"/>
          <w:sz w:val="32"/>
          <w:szCs w:val="32"/>
          <w14:ligatures w14:val="none"/>
        </w:rPr>
        <w:t>委托住建厅会计委派中心代管账</w:t>
      </w:r>
      <w:proofErr w:type="gramStart"/>
      <w:r w:rsidRPr="006277E0">
        <w:rPr>
          <w:rFonts w:ascii="Times New Roman" w:eastAsia="方正仿宋_GBK" w:hAnsi="Times New Roman" w:cs="方正仿宋_GBK" w:hint="eastAsia"/>
          <w:spacing w:val="6"/>
          <w:sz w:val="32"/>
          <w:szCs w:val="32"/>
          <w14:ligatures w14:val="none"/>
        </w:rPr>
        <w:t>务</w:t>
      </w:r>
      <w:proofErr w:type="gramEnd"/>
      <w:r w:rsidRPr="006277E0">
        <w:rPr>
          <w:rFonts w:ascii="Times New Roman" w:eastAsia="方正仿宋_GBK" w:hAnsi="Times New Roman" w:cs="方正仿宋_GBK" w:hint="eastAsia"/>
          <w:spacing w:val="6"/>
          <w:sz w:val="32"/>
          <w:szCs w:val="32"/>
          <w14:ligatures w14:val="none"/>
        </w:rPr>
        <w:t>。</w:t>
      </w:r>
      <w:r w:rsidRPr="006277E0">
        <w:rPr>
          <w:rFonts w:ascii="Times New Roman" w:eastAsia="方正仿宋_GBK" w:hAnsi="Times New Roman" w:cs="方正仿宋_GBK" w:hint="eastAsia"/>
          <w:b/>
          <w:bCs/>
          <w:spacing w:val="6"/>
          <w:sz w:val="32"/>
          <w:szCs w:val="32"/>
          <w14:ligatures w14:val="none"/>
        </w:rPr>
        <w:t>二是</w:t>
      </w:r>
      <w:r w:rsidRPr="006277E0">
        <w:rPr>
          <w:rFonts w:ascii="Times New Roman" w:eastAsia="方正仿宋_GBK" w:hAnsi="Times New Roman" w:cs="方正仿宋_GBK" w:hint="eastAsia"/>
          <w:spacing w:val="6"/>
          <w:sz w:val="32"/>
          <w:szCs w:val="32"/>
          <w14:ligatures w14:val="none"/>
        </w:rPr>
        <w:t>在职务分离控制、授权审批控制、财务系统控制。</w:t>
      </w:r>
      <w:r w:rsidRPr="006277E0">
        <w:rPr>
          <w:rFonts w:ascii="Times New Roman" w:eastAsia="方正仿宋_GBK" w:hAnsi="Times New Roman" w:cs="方正仿宋_GBK" w:hint="eastAsia"/>
          <w:b/>
          <w:bCs/>
          <w:spacing w:val="6"/>
          <w:sz w:val="32"/>
          <w:szCs w:val="32"/>
          <w14:ligatures w14:val="none"/>
        </w:rPr>
        <w:t>三是</w:t>
      </w:r>
      <w:r w:rsidRPr="006277E0">
        <w:rPr>
          <w:rFonts w:ascii="Times New Roman" w:eastAsia="方正仿宋_GBK" w:hAnsi="Times New Roman" w:cs="方正仿宋_GBK" w:hint="eastAsia"/>
          <w:spacing w:val="6"/>
          <w:sz w:val="32"/>
          <w:szCs w:val="32"/>
          <w14:ligatures w14:val="none"/>
        </w:rPr>
        <w:t>对内部控制建立与实施监督检查、评价内部控制是否健全合理有效，采取处理措施责任追究。有效地通过建立内部控制体系，不断完善制度建设，深化法人治理。</w:t>
      </w:r>
    </w:p>
    <w:p w14:paraId="4299BDFD" w14:textId="77777777" w:rsidR="006277E0" w:rsidRPr="006277E0" w:rsidRDefault="006277E0" w:rsidP="006277E0">
      <w:pPr>
        <w:overflowPunct w:val="0"/>
        <w:spacing w:line="580" w:lineRule="exact"/>
        <w:ind w:firstLineChars="200" w:firstLine="640"/>
        <w:rPr>
          <w:rFonts w:ascii="Times New Roman" w:eastAsia="方正黑体_GBK" w:hAnsi="Times New Roman" w:cs="方正黑体_GBK"/>
          <w:sz w:val="32"/>
          <w:szCs w:val="32"/>
          <w14:ligatures w14:val="none"/>
        </w:rPr>
      </w:pPr>
      <w:r w:rsidRPr="006277E0">
        <w:rPr>
          <w:rFonts w:ascii="Times New Roman" w:eastAsia="方正黑体_GBK" w:hAnsi="Times New Roman" w:cs="方正黑体_GBK" w:hint="eastAsia"/>
          <w:sz w:val="32"/>
          <w:szCs w:val="32"/>
          <w14:ligatures w14:val="none"/>
        </w:rPr>
        <w:t>二、本届财务收支情况</w:t>
      </w:r>
    </w:p>
    <w:p w14:paraId="1F1A743F" w14:textId="77777777" w:rsidR="006277E0" w:rsidRPr="006277E0" w:rsidRDefault="006277E0" w:rsidP="006277E0">
      <w:pPr>
        <w:overflowPunct w:val="0"/>
        <w:spacing w:line="580" w:lineRule="exact"/>
        <w:ind w:firstLineChars="200" w:firstLine="640"/>
        <w:rPr>
          <w:rFonts w:ascii="Times New Roman" w:eastAsia="方正仿宋_GBK" w:hAnsi="Times New Roman" w:cs="方正仿宋_GBK"/>
          <w:sz w:val="32"/>
          <w:szCs w:val="32"/>
          <w14:ligatures w14:val="none"/>
        </w:rPr>
      </w:pPr>
      <w:r w:rsidRPr="006277E0">
        <w:rPr>
          <w:rFonts w:ascii="Times New Roman" w:eastAsia="方正仿宋_GBK" w:hAnsi="Times New Roman" w:cs="方正仿宋_GBK" w:hint="eastAsia"/>
          <w:sz w:val="32"/>
          <w:szCs w:val="32"/>
          <w14:ligatures w14:val="none"/>
        </w:rPr>
        <w:t>协会严格执行会费收取标准和技术服务收费规定，财务报销、薪酬、公务活动支出等符合上级单位及协会的财务相关规定，严格杜绝涉</w:t>
      </w:r>
      <w:proofErr w:type="gramStart"/>
      <w:r w:rsidRPr="006277E0">
        <w:rPr>
          <w:rFonts w:ascii="Times New Roman" w:eastAsia="方正仿宋_GBK" w:hAnsi="Times New Roman" w:cs="方正仿宋_GBK" w:hint="eastAsia"/>
          <w:sz w:val="32"/>
          <w:szCs w:val="32"/>
          <w14:ligatures w14:val="none"/>
        </w:rPr>
        <w:t>企检查</w:t>
      </w:r>
      <w:proofErr w:type="gramEnd"/>
      <w:r w:rsidRPr="006277E0">
        <w:rPr>
          <w:rFonts w:ascii="Times New Roman" w:eastAsia="方正仿宋_GBK" w:hAnsi="Times New Roman" w:cs="方正仿宋_GBK" w:hint="eastAsia"/>
          <w:sz w:val="32"/>
          <w:szCs w:val="32"/>
          <w14:ligatures w14:val="none"/>
        </w:rPr>
        <w:t>收费等同题。会计师事务所每年度对协会进行年度财务审计，审计报告显示：协会作为非盈</w:t>
      </w:r>
      <w:r w:rsidRPr="006277E0">
        <w:rPr>
          <w:rFonts w:ascii="Times New Roman" w:eastAsia="方正仿宋_GBK" w:hAnsi="Times New Roman" w:cs="方正仿宋_GBK" w:hint="eastAsia"/>
          <w:sz w:val="32"/>
          <w:szCs w:val="32"/>
          <w14:ligatures w14:val="none"/>
        </w:rPr>
        <w:lastRenderedPageBreak/>
        <w:t>利性组织，主要收入来源为会费和提供服务收入。截至到</w:t>
      </w:r>
      <w:r w:rsidRPr="006277E0">
        <w:rPr>
          <w:rFonts w:ascii="Times New Roman" w:eastAsia="方正仿宋_GBK" w:hAnsi="Times New Roman" w:cs="方正仿宋_GBK" w:hint="eastAsia"/>
          <w:sz w:val="32"/>
          <w:szCs w:val="32"/>
          <w14:ligatures w14:val="none"/>
        </w:rPr>
        <w:t xml:space="preserve"> 2022</w:t>
      </w:r>
      <w:r w:rsidRPr="006277E0">
        <w:rPr>
          <w:rFonts w:ascii="Times New Roman" w:eastAsia="方正仿宋_GBK" w:hAnsi="Times New Roman" w:cs="方正仿宋_GBK" w:hint="eastAsia"/>
          <w:sz w:val="32"/>
          <w:szCs w:val="32"/>
          <w14:ligatures w14:val="none"/>
        </w:rPr>
        <w:t>年</w:t>
      </w:r>
      <w:r w:rsidRPr="006277E0">
        <w:rPr>
          <w:rFonts w:ascii="Times New Roman" w:eastAsia="方正仿宋_GBK" w:hAnsi="Times New Roman" w:cs="方正仿宋_GBK" w:hint="eastAsia"/>
          <w:sz w:val="32"/>
          <w:szCs w:val="32"/>
          <w14:ligatures w14:val="none"/>
        </w:rPr>
        <w:t>12</w:t>
      </w:r>
      <w:r w:rsidRPr="006277E0">
        <w:rPr>
          <w:rFonts w:ascii="Times New Roman" w:eastAsia="方正仿宋_GBK" w:hAnsi="Times New Roman" w:cs="方正仿宋_GBK" w:hint="eastAsia"/>
          <w:sz w:val="32"/>
          <w:szCs w:val="32"/>
          <w14:ligatures w14:val="none"/>
        </w:rPr>
        <w:t>月</w:t>
      </w:r>
      <w:r w:rsidRPr="006277E0">
        <w:rPr>
          <w:rFonts w:ascii="Times New Roman" w:eastAsia="方正仿宋_GBK" w:hAnsi="Times New Roman" w:cs="方正仿宋_GBK" w:hint="eastAsia"/>
          <w:sz w:val="32"/>
          <w:szCs w:val="32"/>
          <w14:ligatures w14:val="none"/>
        </w:rPr>
        <w:t>31</w:t>
      </w:r>
      <w:r w:rsidRPr="006277E0">
        <w:rPr>
          <w:rFonts w:ascii="Times New Roman" w:eastAsia="方正仿宋_GBK" w:hAnsi="Times New Roman" w:cs="方正仿宋_GBK" w:hint="eastAsia"/>
          <w:sz w:val="32"/>
          <w:szCs w:val="32"/>
          <w14:ligatures w14:val="none"/>
        </w:rPr>
        <w:t>日，本届理事会收入约</w:t>
      </w:r>
      <w:r w:rsidRPr="006277E0">
        <w:rPr>
          <w:rFonts w:ascii="Times New Roman" w:eastAsia="方正仿宋_GBK" w:hAnsi="Times New Roman" w:cs="方正仿宋_GBK" w:hint="eastAsia"/>
          <w:sz w:val="32"/>
          <w:szCs w:val="32"/>
          <w14:ligatures w14:val="none"/>
        </w:rPr>
        <w:t xml:space="preserve"> 710 </w:t>
      </w:r>
      <w:r w:rsidRPr="006277E0">
        <w:rPr>
          <w:rFonts w:ascii="Times New Roman" w:eastAsia="方正仿宋_GBK" w:hAnsi="Times New Roman" w:cs="方正仿宋_GBK" w:hint="eastAsia"/>
          <w:sz w:val="32"/>
          <w:szCs w:val="32"/>
          <w14:ligatures w14:val="none"/>
        </w:rPr>
        <w:t>万元，其中会费收入约</w:t>
      </w:r>
      <w:r w:rsidRPr="006277E0">
        <w:rPr>
          <w:rFonts w:ascii="Times New Roman" w:eastAsia="方正仿宋_GBK" w:hAnsi="Times New Roman" w:cs="方正仿宋_GBK" w:hint="eastAsia"/>
          <w:sz w:val="32"/>
          <w:szCs w:val="32"/>
          <w14:ligatures w14:val="none"/>
        </w:rPr>
        <w:t xml:space="preserve">710 </w:t>
      </w:r>
      <w:r w:rsidRPr="006277E0">
        <w:rPr>
          <w:rFonts w:ascii="Times New Roman" w:eastAsia="方正仿宋_GBK" w:hAnsi="Times New Roman" w:cs="方正仿宋_GBK" w:hint="eastAsia"/>
          <w:sz w:val="32"/>
          <w:szCs w:val="32"/>
          <w14:ligatures w14:val="none"/>
        </w:rPr>
        <w:t>万元</w:t>
      </w:r>
      <w:r w:rsidRPr="006277E0">
        <w:rPr>
          <w:rFonts w:ascii="Times New Roman" w:eastAsia="方正仿宋_GBK" w:hAnsi="Times New Roman" w:cs="方正仿宋_GBK" w:hint="eastAsia"/>
          <w:sz w:val="32"/>
          <w:szCs w:val="32"/>
          <w14:ligatures w14:val="none"/>
        </w:rPr>
        <w:t>;</w:t>
      </w:r>
      <w:r w:rsidRPr="006277E0">
        <w:rPr>
          <w:rFonts w:ascii="Times New Roman" w:eastAsia="方正仿宋_GBK" w:hAnsi="Times New Roman" w:cs="方正仿宋_GBK" w:hint="eastAsia"/>
          <w:sz w:val="32"/>
          <w:szCs w:val="32"/>
          <w14:ligatures w14:val="none"/>
        </w:rPr>
        <w:t>本届理事会支出约</w:t>
      </w:r>
      <w:r w:rsidRPr="006277E0">
        <w:rPr>
          <w:rFonts w:ascii="Times New Roman" w:eastAsia="方正仿宋_GBK" w:hAnsi="Times New Roman" w:cs="方正仿宋_GBK" w:hint="eastAsia"/>
          <w:sz w:val="32"/>
          <w:szCs w:val="32"/>
          <w14:ligatures w14:val="none"/>
        </w:rPr>
        <w:t xml:space="preserve"> 630 </w:t>
      </w:r>
      <w:r w:rsidRPr="006277E0">
        <w:rPr>
          <w:rFonts w:ascii="Times New Roman" w:eastAsia="方正仿宋_GBK" w:hAnsi="Times New Roman" w:cs="方正仿宋_GBK" w:hint="eastAsia"/>
          <w:sz w:val="32"/>
          <w:szCs w:val="32"/>
          <w14:ligatures w14:val="none"/>
        </w:rPr>
        <w:t>万元，主要为会员服务成本（包括会务、会议费，印刷、材料、出版费</w:t>
      </w:r>
      <w:r w:rsidRPr="006277E0">
        <w:rPr>
          <w:rFonts w:ascii="Times New Roman" w:eastAsia="方正仿宋_GBK" w:hAnsi="Times New Roman" w:cs="方正仿宋_GBK" w:hint="eastAsia"/>
          <w:sz w:val="32"/>
          <w:szCs w:val="32"/>
          <w14:ligatures w14:val="none"/>
        </w:rPr>
        <w:t>)</w:t>
      </w:r>
      <w:r w:rsidRPr="006277E0">
        <w:rPr>
          <w:rFonts w:ascii="Times New Roman" w:eastAsia="方正仿宋_GBK" w:hAnsi="Times New Roman" w:cs="方正仿宋_GBK" w:hint="eastAsia"/>
          <w:sz w:val="32"/>
          <w:szCs w:val="32"/>
          <w14:ligatures w14:val="none"/>
        </w:rPr>
        <w:t>、办公用房、在职员工工资等。</w:t>
      </w:r>
      <w:r w:rsidRPr="006277E0">
        <w:rPr>
          <w:rFonts w:ascii="Times New Roman" w:eastAsia="方正仿宋_GBK" w:hAnsi="Times New Roman" w:cs="方正仿宋_GBK" w:hint="eastAsia"/>
          <w:sz w:val="32"/>
          <w:szCs w:val="32"/>
          <w14:ligatures w14:val="none"/>
        </w:rPr>
        <w:t>(</w:t>
      </w:r>
      <w:r w:rsidRPr="006277E0">
        <w:rPr>
          <w:rFonts w:ascii="Times New Roman" w:eastAsia="方正仿宋_GBK" w:hAnsi="Times New Roman" w:cs="方正仿宋_GBK" w:hint="eastAsia"/>
          <w:sz w:val="32"/>
          <w:szCs w:val="32"/>
          <w14:ligatures w14:val="none"/>
        </w:rPr>
        <w:t>正式数据以新一届理事会后省民政厅指定的会计师事务所审计报告为准</w:t>
      </w:r>
      <w:r w:rsidRPr="006277E0">
        <w:rPr>
          <w:rFonts w:ascii="Times New Roman" w:eastAsia="方正仿宋_GBK" w:hAnsi="Times New Roman" w:cs="方正仿宋_GBK" w:hint="eastAsia"/>
          <w:sz w:val="32"/>
          <w:szCs w:val="32"/>
          <w14:ligatures w14:val="none"/>
        </w:rPr>
        <w:t>)</w:t>
      </w:r>
      <w:r w:rsidRPr="006277E0">
        <w:rPr>
          <w:rFonts w:ascii="Times New Roman" w:eastAsia="方正仿宋_GBK" w:hAnsi="Times New Roman" w:cs="方正仿宋_GBK" w:hint="eastAsia"/>
          <w:sz w:val="32"/>
          <w:szCs w:val="32"/>
          <w14:ligatures w14:val="none"/>
        </w:rPr>
        <w:t>。</w:t>
      </w:r>
    </w:p>
    <w:p w14:paraId="54EA467D" w14:textId="77777777" w:rsidR="006277E0" w:rsidRPr="006277E0" w:rsidRDefault="006277E0" w:rsidP="006277E0">
      <w:pPr>
        <w:overflowPunct w:val="0"/>
        <w:spacing w:line="580" w:lineRule="exact"/>
        <w:ind w:firstLineChars="200" w:firstLine="640"/>
        <w:rPr>
          <w:rFonts w:ascii="Times New Roman" w:eastAsia="方正黑体_GBK" w:hAnsi="Times New Roman" w:cs="方正黑体_GBK"/>
          <w:sz w:val="32"/>
          <w:szCs w:val="32"/>
          <w14:ligatures w14:val="none"/>
        </w:rPr>
      </w:pPr>
      <w:r w:rsidRPr="006277E0">
        <w:rPr>
          <w:rFonts w:ascii="Times New Roman" w:eastAsia="方正黑体_GBK" w:hAnsi="Times New Roman" w:cs="方正黑体_GBK" w:hint="eastAsia"/>
          <w:sz w:val="32"/>
          <w:szCs w:val="32"/>
          <w14:ligatures w14:val="none"/>
        </w:rPr>
        <w:t>三、新一届财务工作的要点</w:t>
      </w:r>
    </w:p>
    <w:p w14:paraId="3A9F0CB1" w14:textId="77777777" w:rsidR="006277E0" w:rsidRPr="006277E0" w:rsidRDefault="006277E0" w:rsidP="006277E0">
      <w:pPr>
        <w:overflowPunct w:val="0"/>
        <w:spacing w:line="580" w:lineRule="exact"/>
        <w:ind w:firstLineChars="200" w:firstLine="640"/>
        <w:rPr>
          <w:rFonts w:ascii="Times New Roman" w:eastAsia="方正仿宋_GBK" w:hAnsi="Times New Roman" w:cs="方正仿宋_GBK"/>
          <w:sz w:val="32"/>
          <w:szCs w:val="32"/>
          <w14:ligatures w14:val="none"/>
        </w:rPr>
      </w:pPr>
      <w:r w:rsidRPr="006277E0">
        <w:rPr>
          <w:rFonts w:ascii="Times New Roman" w:eastAsia="方正仿宋_GBK" w:hAnsi="Times New Roman" w:cs="方正仿宋_GBK" w:hint="eastAsia"/>
          <w:sz w:val="32"/>
          <w:szCs w:val="32"/>
          <w14:ligatures w14:val="none"/>
        </w:rPr>
        <w:t>随着协会职能的不断丰富和工作任务的不断增加，为了给协会日常运作和职能发挥提供有效的经济保障，我们将在理事会的领导下和全体会员的监督下，坚持以习近平新时代中国特色社会主义思想为指导，深入贯彻党的二十</w:t>
      </w:r>
      <w:proofErr w:type="gramStart"/>
      <w:r w:rsidRPr="006277E0">
        <w:rPr>
          <w:rFonts w:ascii="Times New Roman" w:eastAsia="方正仿宋_GBK" w:hAnsi="Times New Roman" w:cs="方正仿宋_GBK" w:hint="eastAsia"/>
          <w:sz w:val="32"/>
          <w:szCs w:val="32"/>
          <w14:ligatures w14:val="none"/>
        </w:rPr>
        <w:t>大全会</w:t>
      </w:r>
      <w:proofErr w:type="gramEnd"/>
      <w:r w:rsidRPr="006277E0">
        <w:rPr>
          <w:rFonts w:ascii="Times New Roman" w:eastAsia="方正仿宋_GBK" w:hAnsi="Times New Roman" w:cs="方正仿宋_GBK" w:hint="eastAsia"/>
          <w:sz w:val="32"/>
          <w:szCs w:val="32"/>
          <w14:ligatures w14:val="none"/>
        </w:rPr>
        <w:t>精神，本着“取之于社会、用之于社会、更好地服务于社会”的基本原则，使用和管理</w:t>
      </w:r>
      <w:proofErr w:type="gramStart"/>
      <w:r w:rsidRPr="006277E0">
        <w:rPr>
          <w:rFonts w:ascii="Times New Roman" w:eastAsia="方正仿宋_GBK" w:hAnsi="Times New Roman" w:cs="方正仿宋_GBK" w:hint="eastAsia"/>
          <w:sz w:val="32"/>
          <w:szCs w:val="32"/>
          <w14:ligatures w14:val="none"/>
        </w:rPr>
        <w:t>好协会</w:t>
      </w:r>
      <w:proofErr w:type="gramEnd"/>
      <w:r w:rsidRPr="006277E0">
        <w:rPr>
          <w:rFonts w:ascii="Times New Roman" w:eastAsia="方正仿宋_GBK" w:hAnsi="Times New Roman" w:cs="方正仿宋_GBK" w:hint="eastAsia"/>
          <w:sz w:val="32"/>
          <w:szCs w:val="32"/>
          <w14:ligatures w14:val="none"/>
        </w:rPr>
        <w:t>的会费。</w:t>
      </w:r>
    </w:p>
    <w:p w14:paraId="02B6AFA1" w14:textId="77777777" w:rsidR="006277E0" w:rsidRPr="006277E0" w:rsidRDefault="006277E0" w:rsidP="006277E0">
      <w:pPr>
        <w:overflowPunct w:val="0"/>
        <w:spacing w:line="580" w:lineRule="exact"/>
        <w:ind w:firstLineChars="200" w:firstLine="640"/>
        <w:rPr>
          <w:rFonts w:ascii="Times New Roman" w:eastAsia="方正仿宋_GBK" w:hAnsi="Times New Roman" w:cs="方正仿宋_GBK"/>
          <w:sz w:val="32"/>
          <w:szCs w:val="32"/>
          <w14:ligatures w14:val="none"/>
        </w:rPr>
      </w:pPr>
      <w:r w:rsidRPr="006277E0">
        <w:rPr>
          <w:rFonts w:ascii="Times New Roman" w:eastAsia="方正仿宋_GBK" w:hAnsi="Times New Roman" w:cs="方正仿宋_GBK" w:hint="eastAsia"/>
          <w:sz w:val="32"/>
          <w:szCs w:val="32"/>
          <w14:ligatures w14:val="none"/>
        </w:rPr>
        <w:t>第一，深化财务预算管理。协会将坚持“以收定支、勤俭办公、公开透明、合理使用”的原则，强化全面财务预算管理，推进财务预算管理模式，提高协会各类经费使用效益，力争让有限的资金发挥出最大的效能，为协会自身建设和行业发展提供有力保障。</w:t>
      </w:r>
    </w:p>
    <w:p w14:paraId="357C7859" w14:textId="77777777" w:rsidR="006277E0" w:rsidRPr="006277E0" w:rsidRDefault="006277E0" w:rsidP="006277E0">
      <w:pPr>
        <w:overflowPunct w:val="0"/>
        <w:spacing w:line="580" w:lineRule="exact"/>
        <w:ind w:firstLineChars="200" w:firstLine="640"/>
        <w:rPr>
          <w:rFonts w:ascii="Times New Roman" w:eastAsia="方正仿宋_GBK" w:hAnsi="Times New Roman" w:cs="方正仿宋_GBK"/>
          <w:sz w:val="32"/>
          <w:szCs w:val="32"/>
          <w14:ligatures w14:val="none"/>
        </w:rPr>
      </w:pPr>
      <w:r w:rsidRPr="006277E0">
        <w:rPr>
          <w:rFonts w:ascii="Times New Roman" w:eastAsia="方正仿宋_GBK" w:hAnsi="Times New Roman" w:cs="方正仿宋_GBK" w:hint="eastAsia"/>
          <w:sz w:val="32"/>
          <w:szCs w:val="32"/>
          <w14:ligatures w14:val="none"/>
        </w:rPr>
        <w:t>第二，继续优化财务人员管理。</w:t>
      </w:r>
      <w:r w:rsidRPr="006277E0">
        <w:rPr>
          <w:rFonts w:ascii="Times New Roman" w:eastAsia="方正仿宋_GBK" w:hAnsi="Times New Roman" w:cs="方正仿宋_GBK" w:hint="eastAsia"/>
          <w:b/>
          <w:bCs/>
          <w:sz w:val="32"/>
          <w:szCs w:val="32"/>
          <w14:ligatures w14:val="none"/>
        </w:rPr>
        <w:t>一是</w:t>
      </w:r>
      <w:r w:rsidRPr="006277E0">
        <w:rPr>
          <w:rFonts w:ascii="Times New Roman" w:eastAsia="方正仿宋_GBK" w:hAnsi="Times New Roman" w:cs="方正仿宋_GBK" w:hint="eastAsia"/>
          <w:sz w:val="32"/>
          <w:szCs w:val="32"/>
          <w14:ligatures w14:val="none"/>
        </w:rPr>
        <w:t>加强财务人员职业道德教育，提高财务人员的职业道德水平</w:t>
      </w:r>
      <w:r w:rsidRPr="006277E0">
        <w:rPr>
          <w:rFonts w:ascii="Times New Roman" w:eastAsia="方正仿宋_GBK" w:hAnsi="Times New Roman" w:cs="方正仿宋_GBK" w:hint="eastAsia"/>
          <w:sz w:val="32"/>
          <w:szCs w:val="32"/>
          <w14:ligatures w14:val="none"/>
        </w:rPr>
        <w:t>;</w:t>
      </w:r>
      <w:r w:rsidRPr="006277E0">
        <w:rPr>
          <w:rFonts w:ascii="Times New Roman" w:eastAsia="方正仿宋_GBK" w:hAnsi="Times New Roman" w:cs="方正仿宋_GBK" w:hint="eastAsia"/>
          <w:b/>
          <w:bCs/>
          <w:sz w:val="32"/>
          <w:szCs w:val="32"/>
          <w14:ligatures w14:val="none"/>
        </w:rPr>
        <w:t>二是</w:t>
      </w:r>
      <w:r w:rsidRPr="006277E0">
        <w:rPr>
          <w:rFonts w:ascii="Times New Roman" w:eastAsia="方正仿宋_GBK" w:hAnsi="Times New Roman" w:cs="方正仿宋_GBK" w:hint="eastAsia"/>
          <w:sz w:val="32"/>
          <w:szCs w:val="32"/>
          <w14:ligatures w14:val="none"/>
        </w:rPr>
        <w:t>加强财会业务培训，提高财会人员的业务能力和工作水平。</w:t>
      </w:r>
    </w:p>
    <w:p w14:paraId="0321C568" w14:textId="77777777" w:rsidR="006277E0" w:rsidRPr="006277E0" w:rsidRDefault="006277E0" w:rsidP="006277E0">
      <w:pPr>
        <w:overflowPunct w:val="0"/>
        <w:spacing w:line="580" w:lineRule="exact"/>
        <w:ind w:firstLineChars="200" w:firstLine="664"/>
        <w:rPr>
          <w:rFonts w:ascii="Times New Roman" w:eastAsia="方正仿宋_GBK" w:hAnsi="Times New Roman" w:cs="方正仿宋_GBK"/>
          <w:spacing w:val="6"/>
          <w:sz w:val="32"/>
          <w:szCs w:val="32"/>
          <w14:ligatures w14:val="none"/>
        </w:rPr>
      </w:pPr>
      <w:r w:rsidRPr="006277E0">
        <w:rPr>
          <w:rFonts w:ascii="Times New Roman" w:eastAsia="方正仿宋_GBK" w:hAnsi="Times New Roman" w:cs="方正仿宋_GBK" w:hint="eastAsia"/>
          <w:spacing w:val="6"/>
          <w:sz w:val="32"/>
          <w:szCs w:val="32"/>
          <w14:ligatures w14:val="none"/>
        </w:rPr>
        <w:t>第三，继续强化财务审计监督。协会将通过不定期的内部审计、专项的外部审计，以及主动公开财务信息社会监督等多种方式，做好协会财务收支审计、管理审计等财</w:t>
      </w:r>
      <w:r w:rsidRPr="006277E0">
        <w:rPr>
          <w:rFonts w:ascii="Times New Roman" w:eastAsia="方正仿宋_GBK" w:hAnsi="Times New Roman" w:cs="方正仿宋_GBK" w:hint="eastAsia"/>
          <w:spacing w:val="6"/>
          <w:sz w:val="32"/>
          <w:szCs w:val="32"/>
          <w14:ligatures w14:val="none"/>
        </w:rPr>
        <w:lastRenderedPageBreak/>
        <w:t>务审计监督工作。</w:t>
      </w:r>
    </w:p>
    <w:p w14:paraId="419ECD72" w14:textId="77777777" w:rsidR="006277E0" w:rsidRPr="006277E0" w:rsidRDefault="006277E0" w:rsidP="006277E0">
      <w:pPr>
        <w:overflowPunct w:val="0"/>
        <w:spacing w:line="580" w:lineRule="exact"/>
        <w:ind w:firstLineChars="200" w:firstLine="640"/>
        <w:rPr>
          <w:rFonts w:ascii="Times New Roman" w:eastAsia="方正仿宋_GBK" w:hAnsi="Times New Roman" w:cs="方正仿宋_GBK"/>
          <w:sz w:val="32"/>
          <w:szCs w:val="32"/>
          <w14:ligatures w14:val="none"/>
        </w:rPr>
      </w:pPr>
      <w:r w:rsidRPr="006277E0">
        <w:rPr>
          <w:rFonts w:ascii="Times New Roman" w:eastAsia="方正仿宋_GBK" w:hAnsi="Times New Roman" w:cs="方正仿宋_GBK" w:hint="eastAsia"/>
          <w:sz w:val="32"/>
          <w:szCs w:val="32"/>
          <w14:ligatures w14:val="none"/>
        </w:rPr>
        <w:t>以上报告，请代表审议。</w:t>
      </w:r>
    </w:p>
    <w:p w14:paraId="503759E9" w14:textId="77777777" w:rsidR="006277E0" w:rsidRPr="006277E0" w:rsidRDefault="006277E0"/>
    <w:sectPr w:rsidR="006277E0" w:rsidRPr="00627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仿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0" w:usb1="00000000" w:usb2="00000000" w:usb3="00000000" w:csb0="00040000" w:csb1="00000000"/>
  </w:font>
  <w:font w:name="方正楷体_GBK">
    <w:altName w:val="微软雅黑"/>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E0"/>
    <w:rsid w:val="00627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7EE1"/>
  <w15:chartTrackingRefBased/>
  <w15:docId w15:val="{AB9B9CA3-4571-42A4-9DFE-80C2725D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1</cp:revision>
  <dcterms:created xsi:type="dcterms:W3CDTF">2024-08-11T11:08:00Z</dcterms:created>
  <dcterms:modified xsi:type="dcterms:W3CDTF">2024-08-11T11:09:00Z</dcterms:modified>
</cp:coreProperties>
</file>